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4BF4" w14:textId="549DF0B9" w:rsidR="008F47B7" w:rsidRDefault="008F47B7" w:rsidP="008F47B7">
      <w:pPr>
        <w:pStyle w:val="Titel"/>
      </w:pPr>
      <w:r>
        <w:t>Vejledning til oprettelse af brevskabeloner</w:t>
      </w:r>
    </w:p>
    <w:p w14:paraId="70B7F5E5" w14:textId="770B6D4B" w:rsidR="00904815" w:rsidRPr="00904815" w:rsidRDefault="00904815" w:rsidP="00904815">
      <w:r>
        <w:t xml:space="preserve">Version </w:t>
      </w:r>
      <w:r w:rsidR="00826EB8">
        <w:t>2</w:t>
      </w:r>
      <w:r>
        <w:t xml:space="preserve"> – </w:t>
      </w:r>
      <w:r w:rsidR="00826EB8">
        <w:t>oktober</w:t>
      </w:r>
      <w:r>
        <w:t xml:space="preserve"> 2025</w:t>
      </w:r>
    </w:p>
    <w:p w14:paraId="77C3F01B" w14:textId="6D989685" w:rsidR="008F47B7" w:rsidRDefault="008F47B7" w:rsidP="008F47B7">
      <w:r>
        <w:t xml:space="preserve">Denne vejledning er lavet til KP-dagene i 2025. Formålet er at give en </w:t>
      </w:r>
      <w:r w:rsidR="00547121">
        <w:t xml:space="preserve">kort, teknisk </w:t>
      </w:r>
      <w:r>
        <w:t xml:space="preserve">introduktion til </w:t>
      </w:r>
      <w:r w:rsidR="00547121">
        <w:t xml:space="preserve">de forskellige </w:t>
      </w:r>
      <w:r>
        <w:t xml:space="preserve">virksomme redskaber, </w:t>
      </w:r>
      <w:r w:rsidR="00547121">
        <w:t xml:space="preserve">som I kan bruge, når I </w:t>
      </w:r>
      <w:r>
        <w:t>oprette</w:t>
      </w:r>
      <w:r w:rsidR="00547121">
        <w:t>r</w:t>
      </w:r>
      <w:r>
        <w:t xml:space="preserve"> </w:t>
      </w:r>
      <w:r w:rsidR="00FD7407">
        <w:t xml:space="preserve">jeres </w:t>
      </w:r>
      <w:r>
        <w:t>egne breve</w:t>
      </w:r>
      <w:r w:rsidR="00FD7407">
        <w:t xml:space="preserve"> i KP</w:t>
      </w:r>
      <w:r>
        <w:t>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9982604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5E174C" w14:textId="2EA4EF99" w:rsidR="00904815" w:rsidRDefault="00904815">
          <w:pPr>
            <w:pStyle w:val="Overskrift"/>
          </w:pPr>
          <w:r>
            <w:t>Indhold</w:t>
          </w:r>
        </w:p>
        <w:p w14:paraId="4131B956" w14:textId="525606A9" w:rsidR="002C5534" w:rsidRDefault="00904815">
          <w:pPr>
            <w:pStyle w:val="Indholdsfortegnelse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157671" w:history="1">
            <w:r w:rsidR="002C5534" w:rsidRPr="00F71889">
              <w:rPr>
                <w:rStyle w:val="Hyperlink"/>
                <w:noProof/>
              </w:rPr>
              <w:t>1.</w:t>
            </w:r>
            <w:r w:rsidR="002C5534">
              <w:rPr>
                <w:rFonts w:eastAsiaTheme="minorEastAsia"/>
                <w:noProof/>
                <w:lang w:eastAsia="da-DK"/>
              </w:rPr>
              <w:tab/>
            </w:r>
            <w:r w:rsidR="002C5534" w:rsidRPr="00F71889">
              <w:rPr>
                <w:rStyle w:val="Hyperlink"/>
                <w:noProof/>
              </w:rPr>
              <w:t>Opret nyt brev</w:t>
            </w:r>
            <w:r w:rsidR="002C5534">
              <w:rPr>
                <w:noProof/>
                <w:webHidden/>
              </w:rPr>
              <w:tab/>
            </w:r>
            <w:r w:rsidR="002C5534">
              <w:rPr>
                <w:noProof/>
                <w:webHidden/>
              </w:rPr>
              <w:fldChar w:fldCharType="begin"/>
            </w:r>
            <w:r w:rsidR="002C5534">
              <w:rPr>
                <w:noProof/>
                <w:webHidden/>
              </w:rPr>
              <w:instrText xml:space="preserve"> PAGEREF _Toc206157671 \h </w:instrText>
            </w:r>
            <w:r w:rsidR="002C5534">
              <w:rPr>
                <w:noProof/>
                <w:webHidden/>
              </w:rPr>
            </w:r>
            <w:r w:rsidR="002C5534">
              <w:rPr>
                <w:noProof/>
                <w:webHidden/>
              </w:rPr>
              <w:fldChar w:fldCharType="separate"/>
            </w:r>
            <w:r w:rsidR="002C5534">
              <w:rPr>
                <w:noProof/>
                <w:webHidden/>
              </w:rPr>
              <w:t>1</w:t>
            </w:r>
            <w:r w:rsidR="002C5534">
              <w:rPr>
                <w:noProof/>
                <w:webHidden/>
              </w:rPr>
              <w:fldChar w:fldCharType="end"/>
            </w:r>
          </w:hyperlink>
        </w:p>
        <w:p w14:paraId="2B9FE26C" w14:textId="45FF4E6F" w:rsidR="002C5534" w:rsidRDefault="002C5534">
          <w:pPr>
            <w:pStyle w:val="Indholdsfortegnelse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206157672" w:history="1">
            <w:r w:rsidRPr="00F71889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da-DK"/>
              </w:rPr>
              <w:tab/>
            </w:r>
            <w:r w:rsidRPr="00F71889">
              <w:rPr>
                <w:rStyle w:val="Hyperlink"/>
                <w:noProof/>
              </w:rPr>
              <w:t>Afprøv brevet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_Toc206157672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9332A" w14:textId="2FBE1C55" w:rsidR="000D14FB" w:rsidRDefault="00904815" w:rsidP="000D14F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6B2D3A96" w14:textId="09973497" w:rsidR="001667EE" w:rsidRDefault="001667EE" w:rsidP="00215D7F">
      <w:pPr>
        <w:pStyle w:val="Overskrift1"/>
      </w:pPr>
      <w:bookmarkStart w:id="0" w:name="_Toc206157671"/>
      <w:r>
        <w:t>Opret nyt brev</w:t>
      </w:r>
      <w:bookmarkEnd w:id="0"/>
      <w:r>
        <w:t xml:space="preserve"> </w:t>
      </w:r>
    </w:p>
    <w:p w14:paraId="1C3B4E7A" w14:textId="0DABCECE" w:rsidR="000548DA" w:rsidRDefault="000548DA" w:rsidP="000548DA">
      <w:pPr>
        <w:rPr>
          <w:b/>
          <w:bCs/>
        </w:rPr>
      </w:pPr>
      <w:r w:rsidRPr="000548DA">
        <w:rPr>
          <w:b/>
          <w:bCs/>
        </w:rPr>
        <w:t>Sådan ser brev</w:t>
      </w:r>
      <w:r>
        <w:rPr>
          <w:b/>
          <w:bCs/>
        </w:rPr>
        <w:t>skabelonen</w:t>
      </w:r>
      <w:r w:rsidR="00C00D2B">
        <w:rPr>
          <w:b/>
          <w:bCs/>
        </w:rPr>
        <w:t>s skabelonfil</w:t>
      </w:r>
      <w:r w:rsidRPr="000548DA">
        <w:rPr>
          <w:b/>
          <w:bCs/>
        </w:rPr>
        <w:t xml:space="preserve"> ud</w:t>
      </w:r>
      <w:r>
        <w:rPr>
          <w:b/>
          <w:bCs/>
        </w:rPr>
        <w:t>, når den er færdig</w:t>
      </w:r>
    </w:p>
    <w:p w14:paraId="51972CB1" w14:textId="1FA8D3DD" w:rsidR="00C00D2B" w:rsidRPr="00C00D2B" w:rsidRDefault="00C00D2B" w:rsidP="000548DA">
      <w:pPr>
        <w:rPr>
          <w:i/>
          <w:iCs/>
        </w:rPr>
      </w:pPr>
      <w:r w:rsidRPr="00C00D2B">
        <w:rPr>
          <w:i/>
          <w:iCs/>
        </w:rPr>
        <w:t>Uden ”visning af kode”</w:t>
      </w:r>
      <w:r>
        <w:rPr>
          <w:i/>
          <w:iCs/>
        </w:rPr>
        <w:t>:</w:t>
      </w:r>
    </w:p>
    <w:p w14:paraId="076F242B" w14:textId="55E07CAF" w:rsidR="000548DA" w:rsidRDefault="00C00D2B" w:rsidP="007B7B97">
      <w:r w:rsidRPr="00C00D2B">
        <w:rPr>
          <w:noProof/>
        </w:rPr>
        <w:drawing>
          <wp:inline distT="0" distB="0" distL="0" distR="0" wp14:anchorId="201C25C9" wp14:editId="7521BD83">
            <wp:extent cx="2724150" cy="2342260"/>
            <wp:effectExtent l="190500" t="190500" r="190500" b="191770"/>
            <wp:docPr id="2105643563" name="Billede 1" descr="Et billede, der indeholder tekst, skærmbillede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43563" name="Billede 1" descr="Et billede, der indeholder tekst, skærmbillede, Font/skrifttype, dokument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8293" cy="2345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50DFDD" w14:textId="77777777" w:rsidR="00C00D2B" w:rsidRDefault="00C00D2B">
      <w:pPr>
        <w:rPr>
          <w:i/>
          <w:iCs/>
        </w:rPr>
      </w:pPr>
      <w:r>
        <w:rPr>
          <w:i/>
          <w:iCs/>
        </w:rPr>
        <w:br w:type="page"/>
      </w:r>
    </w:p>
    <w:p w14:paraId="30D560CA" w14:textId="2AD49011" w:rsidR="00C00D2B" w:rsidRPr="00C00D2B" w:rsidRDefault="00C00D2B" w:rsidP="007B7B97">
      <w:pPr>
        <w:rPr>
          <w:i/>
          <w:iCs/>
        </w:rPr>
      </w:pPr>
      <w:r w:rsidRPr="00C00D2B">
        <w:rPr>
          <w:i/>
          <w:iCs/>
        </w:rPr>
        <w:lastRenderedPageBreak/>
        <w:t>Med ”visning af kode”</w:t>
      </w:r>
      <w:r>
        <w:rPr>
          <w:i/>
          <w:iCs/>
        </w:rPr>
        <w:t>:</w:t>
      </w:r>
    </w:p>
    <w:p w14:paraId="65705DEE" w14:textId="43CCA19E" w:rsidR="00C00D2B" w:rsidRDefault="00C00D2B" w:rsidP="007B7B97">
      <w:r w:rsidRPr="00C00D2B">
        <w:rPr>
          <w:noProof/>
        </w:rPr>
        <w:drawing>
          <wp:inline distT="0" distB="0" distL="0" distR="0" wp14:anchorId="1C610943" wp14:editId="50778E27">
            <wp:extent cx="3175000" cy="2939378"/>
            <wp:effectExtent l="190500" t="190500" r="196850" b="185420"/>
            <wp:docPr id="1582111879" name="Billede 1" descr="Et billede, der indeholder tekst, skærmbillede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11879" name="Billede 1" descr="Et billede, der indeholder tekst, skærmbillede, Font/skrifttype, dokument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8354" cy="2942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31B08C" w14:textId="6EC08C20" w:rsidR="000548DA" w:rsidRPr="000548DA" w:rsidRDefault="000548DA" w:rsidP="007B7B97">
      <w:pPr>
        <w:rPr>
          <w:b/>
          <w:bCs/>
        </w:rPr>
      </w:pPr>
      <w:r w:rsidRPr="000548DA">
        <w:rPr>
          <w:b/>
          <w:bCs/>
        </w:rPr>
        <w:t>Vejledning til oprettelse af brev</w:t>
      </w:r>
      <w:r>
        <w:rPr>
          <w:b/>
          <w:bCs/>
        </w:rPr>
        <w:t>skabelonen</w:t>
      </w:r>
    </w:p>
    <w:p w14:paraId="0CD63965" w14:textId="4FE7B748" w:rsidR="007B7B97" w:rsidRDefault="007B7B97" w:rsidP="007B7B97">
      <w:r>
        <w:t>Inden du opretter et brev, skal du lige oprette et ”indholdselement” og to ”flettespørgsmål” inde i KPs systemadmini</w:t>
      </w:r>
      <w:r w:rsidR="00D467C0">
        <w:t>s</w:t>
      </w:r>
      <w:r>
        <w:t>tration.</w:t>
      </w:r>
    </w:p>
    <w:p w14:paraId="701E7086" w14:textId="45DBE2BB" w:rsidR="00D467C0" w:rsidRPr="00D467C0" w:rsidRDefault="00D467C0" w:rsidP="007B7B97">
      <w:pPr>
        <w:rPr>
          <w:rStyle w:val="Strk"/>
          <w:b w:val="0"/>
          <w:bCs w:val="0"/>
        </w:rPr>
      </w:pPr>
      <w:r w:rsidRPr="00D467C0">
        <w:rPr>
          <w:b/>
          <w:bCs/>
        </w:rPr>
        <w:t>Indholdselementer i systemadministrationen</w:t>
      </w:r>
    </w:p>
    <w:p w14:paraId="3238AB9C" w14:textId="77777777" w:rsidR="007B7B97" w:rsidRDefault="007B7B97" w:rsidP="007B7B97">
      <w:r>
        <w:t>Åben systemparameteren ”Indholdselementer” og vælg ”Opret”.</w:t>
      </w:r>
    </w:p>
    <w:p w14:paraId="431C3FE3" w14:textId="3A136D44" w:rsidR="007B7B97" w:rsidRDefault="007B7B97" w:rsidP="007B7B97">
      <w:r>
        <w:t>Udfyld ”Titel” med ”</w:t>
      </w:r>
      <w:r w:rsidR="009D39A4">
        <w:t>Indholdselement til</w:t>
      </w:r>
      <w:r w:rsidR="006A5E50">
        <w:t xml:space="preserve"> test </w:t>
      </w:r>
      <w:r w:rsidR="00B060C4">
        <w:t>-</w:t>
      </w:r>
      <w:r>
        <w:t xml:space="preserve"> KP</w:t>
      </w:r>
      <w:r w:rsidR="009D39A4">
        <w:t>-</w:t>
      </w:r>
      <w:r>
        <w:t>dag” og ”Beskrivelse” med ”</w:t>
      </w:r>
      <w:r w:rsidR="009D39A4">
        <w:t>Dette indholdselement</w:t>
      </w:r>
      <w:r w:rsidR="006A5E50">
        <w:t xml:space="preserve"> skal bruges til at teste oprettelse af breve ifm. KP-dagen</w:t>
      </w:r>
      <w:r>
        <w:t>”.</w:t>
      </w:r>
    </w:p>
    <w:p w14:paraId="614165C5" w14:textId="32AEF68D" w:rsidR="006A5E50" w:rsidRDefault="007B7B97" w:rsidP="007B7B97">
      <w:r>
        <w:t>Udfyld ”Indhold” med:</w:t>
      </w:r>
      <w:r w:rsidR="006A5E50">
        <w:t xml:space="preserve"> ”</w:t>
      </w:r>
      <w:r w:rsidR="00166C02">
        <w:t>E</w:t>
      </w:r>
      <w:r w:rsidR="006A5E50">
        <w:t>t indholdselement</w:t>
      </w:r>
      <w:r w:rsidR="00166C02">
        <w:t xml:space="preserve"> </w:t>
      </w:r>
      <w:r w:rsidR="006A5E50">
        <w:t xml:space="preserve">kan </w:t>
      </w:r>
      <w:r w:rsidR="0098306F">
        <w:t xml:space="preserve">bruges i mange </w:t>
      </w:r>
      <w:r w:rsidR="006A5E50">
        <w:t>forskellige breve</w:t>
      </w:r>
      <w:r w:rsidR="0098306F">
        <w:t>, hvis der er behov. Hvis der skal ændres i indholdet, fx pga. ny lovgivning eller nyt telefonnummer, kan det rettes på tværs af breve</w:t>
      </w:r>
      <w:r w:rsidR="00D45B93">
        <w:t>ne</w:t>
      </w:r>
      <w:r w:rsidR="0098306F">
        <w:t>, ved at det rettes i KPs systemadministration.</w:t>
      </w:r>
      <w:r w:rsidR="006A5E50">
        <w:t>”</w:t>
      </w:r>
    </w:p>
    <w:p w14:paraId="317D5F9A" w14:textId="1146B95A" w:rsidR="007B7B97" w:rsidRDefault="007B7B97" w:rsidP="007B7B97">
      <w:r>
        <w:t>Afslut med ”Gem”.</w:t>
      </w:r>
    </w:p>
    <w:p w14:paraId="31C96506" w14:textId="77777777" w:rsidR="007B7B97" w:rsidRDefault="007B7B97" w:rsidP="007B7B97">
      <w:r>
        <w:t>Noter nu de sidste 6 tegn, der fremgår af indholdselementets nøgle – du skal bruge dem om lidt. Det kan se ud som følger, men med andre tegn i nøglen:</w:t>
      </w:r>
    </w:p>
    <w:p w14:paraId="16355500" w14:textId="77777777" w:rsidR="007B7B97" w:rsidRDefault="007B7B97" w:rsidP="007B7B97">
      <w:r w:rsidRPr="00BE7029">
        <w:rPr>
          <w:noProof/>
        </w:rPr>
        <w:drawing>
          <wp:inline distT="0" distB="0" distL="0" distR="0" wp14:anchorId="17262CDE" wp14:editId="2E93F2C7">
            <wp:extent cx="3562847" cy="695422"/>
            <wp:effectExtent l="190500" t="190500" r="190500" b="200025"/>
            <wp:docPr id="2012270263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02575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695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037BE9" w14:textId="44CFAEB7" w:rsidR="007B7B97" w:rsidRPr="00D45B93" w:rsidRDefault="00D45B93" w:rsidP="007B7B97">
      <w:pPr>
        <w:rPr>
          <w:b/>
          <w:bCs/>
        </w:rPr>
      </w:pPr>
      <w:r w:rsidRPr="00D45B93">
        <w:rPr>
          <w:b/>
          <w:bCs/>
        </w:rPr>
        <w:lastRenderedPageBreak/>
        <w:t>Flettespørgsmål i systemadministrationen</w:t>
      </w:r>
    </w:p>
    <w:p w14:paraId="1B3EE7C8" w14:textId="77777777" w:rsidR="00524744" w:rsidRDefault="00524744" w:rsidP="00524744">
      <w:r>
        <w:t>Åben systemparameteren ”Flettespørgsmål” og vælg ”Opret”.</w:t>
      </w:r>
    </w:p>
    <w:p w14:paraId="7D4DC1EB" w14:textId="55FDFA8F" w:rsidR="00524744" w:rsidRDefault="00524744" w:rsidP="00524744">
      <w:r>
        <w:t>Udfyld ”Spørgsmål” med ”</w:t>
      </w:r>
      <w:r w:rsidR="00E0500B">
        <w:t>Vælg ja for at få flettet tekst ind i brevet</w:t>
      </w:r>
      <w:r w:rsidR="00B060C4">
        <w:t xml:space="preserve"> - </w:t>
      </w:r>
      <w:r w:rsidRPr="00CF09FC">
        <w:t>KP-dag</w:t>
      </w:r>
      <w:r>
        <w:t xml:space="preserve">” og sæt ”Standardsvar” til ”Nej” (hvilket prævælger nej ifm. sagsbehandlingen). </w:t>
      </w:r>
    </w:p>
    <w:p w14:paraId="2B153DF2" w14:textId="045225B8" w:rsidR="00524744" w:rsidRDefault="00524744" w:rsidP="00524744">
      <w:r>
        <w:t>Noter nu de sidste 6 tegn, der fremgår af flettespørgsmål</w:t>
      </w:r>
      <w:r w:rsidR="00B060C4">
        <w:t>ets</w:t>
      </w:r>
      <w:r>
        <w:t xml:space="preserve"> nøgle – du skal bruge dem om lidt. Det kan se ud som følger, men med andre tegn i nøglen:</w:t>
      </w:r>
      <w:r>
        <w:br/>
      </w:r>
      <w:r w:rsidRPr="00F752F1">
        <w:rPr>
          <w:noProof/>
        </w:rPr>
        <w:drawing>
          <wp:inline distT="0" distB="0" distL="0" distR="0" wp14:anchorId="68F64434" wp14:editId="4AA3702F">
            <wp:extent cx="3568700" cy="666528"/>
            <wp:effectExtent l="190500" t="190500" r="184150" b="191135"/>
            <wp:docPr id="276700331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58930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0910" cy="668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822546" w14:textId="7C3F7BC0" w:rsidR="007B7B97" w:rsidRPr="00777332" w:rsidRDefault="00777332" w:rsidP="007B7B97">
      <w:pPr>
        <w:rPr>
          <w:b/>
          <w:bCs/>
        </w:rPr>
      </w:pPr>
      <w:r w:rsidRPr="00777332">
        <w:rPr>
          <w:b/>
          <w:bCs/>
        </w:rPr>
        <w:t>Opret brevet</w:t>
      </w:r>
    </w:p>
    <w:p w14:paraId="1BF5FE7C" w14:textId="52CB8C58" w:rsidR="00265FB5" w:rsidRDefault="00265FB5" w:rsidP="00265FB5">
      <w:r>
        <w:t>Åben systemparameteren ”Brevskabeloner” og vælg ”Opret”.</w:t>
      </w:r>
    </w:p>
    <w:p w14:paraId="0E8877D7" w14:textId="5B9B8AB8" w:rsidR="00265FB5" w:rsidRDefault="00EE35CD" w:rsidP="00265FB5">
      <w:r>
        <w:t xml:space="preserve">Udfyld ”Titel” og </w:t>
      </w:r>
      <w:r w:rsidR="00FC202B">
        <w:t>”Digital Post titel” med ”</w:t>
      </w:r>
      <w:r w:rsidR="0008026A">
        <w:t xml:space="preserve">Testbrev </w:t>
      </w:r>
      <w:r w:rsidR="00FC202B">
        <w:t>– KP-dag” og ”Beskrivelse” med ”</w:t>
      </w:r>
      <w:r w:rsidR="00FC202B" w:rsidRPr="00FC202B">
        <w:t xml:space="preserve">Dette brev er oprettet på KP-dag. Brevet benytter både </w:t>
      </w:r>
      <w:r w:rsidR="0008026A">
        <w:t xml:space="preserve">almindelig </w:t>
      </w:r>
      <w:r w:rsidR="00FC202B" w:rsidRPr="00FC202B">
        <w:t>tekst, flettefelter (manuelle og automatiske), indholdselementer og flettespørgsmål</w:t>
      </w:r>
      <w:r w:rsidR="00FC202B">
        <w:t>”</w:t>
      </w:r>
      <w:r w:rsidR="001C51EB">
        <w:t>.</w:t>
      </w:r>
    </w:p>
    <w:p w14:paraId="7E6CE60D" w14:textId="2B9D62BC" w:rsidR="001C51EB" w:rsidRDefault="0051108C" w:rsidP="00265FB5">
      <w:r>
        <w:t xml:space="preserve">”Anmodning” er prævalgt ud fra ”Dokumenttype”. </w:t>
      </w:r>
      <w:r w:rsidR="00187CA3">
        <w:t xml:space="preserve">Med denne opsætning vil </w:t>
      </w:r>
      <w:r>
        <w:t>KP</w:t>
      </w:r>
      <w:r w:rsidR="00187CA3">
        <w:t xml:space="preserve"> </w:t>
      </w:r>
      <w:r>
        <w:t>”lytte efter svar” fra borger, mens opgaven går i ventetrin, efter brevet er sendt.</w:t>
      </w:r>
    </w:p>
    <w:p w14:paraId="28F27A6D" w14:textId="499DFFA0" w:rsidR="0051108C" w:rsidRDefault="00375E1B" w:rsidP="00265FB5">
      <w:r>
        <w:t>Ved ”Svarfrist” kan du angive hvor mange dage KP skal vente</w:t>
      </w:r>
      <w:r w:rsidR="00582ED2">
        <w:t xml:space="preserve"> på svar fra borger, inden opgaven falder ud af ventetrin</w:t>
      </w:r>
      <w:r w:rsidR="00D31C19">
        <w:t xml:space="preserve">. Sæt svarfrist til 14 dage. </w:t>
      </w:r>
      <w:r w:rsidR="00595FEE">
        <w:t>(</w:t>
      </w:r>
      <w:r w:rsidR="00D31C19">
        <w:t>Hvis du sætter hak ved ”Svarfrist kan redigere</w:t>
      </w:r>
      <w:r w:rsidR="00582ED2">
        <w:t>s</w:t>
      </w:r>
      <w:r w:rsidR="00D31C19">
        <w:t>”</w:t>
      </w:r>
      <w:r w:rsidR="00554380">
        <w:t>, giver det mulighed for at sagsbehandler kan ændre svarfristen ifm. manuel sagsbehandling.</w:t>
      </w:r>
      <w:r w:rsidR="00595FEE">
        <w:t>)</w:t>
      </w:r>
    </w:p>
    <w:p w14:paraId="5D18A2CF" w14:textId="77777777" w:rsidR="00056425" w:rsidRDefault="002F49D0" w:rsidP="00A435FC">
      <w:r>
        <w:t>Vælg ”Rediger skabelon”.</w:t>
      </w:r>
      <w:r w:rsidR="004456CB">
        <w:t xml:space="preserve"> </w:t>
      </w:r>
    </w:p>
    <w:p w14:paraId="4EC5505F" w14:textId="6D2C71DA" w:rsidR="00A435FC" w:rsidRDefault="004456CB" w:rsidP="00A435FC">
      <w:r>
        <w:t xml:space="preserve">Du kan </w:t>
      </w:r>
      <w:r w:rsidR="00056425">
        <w:t xml:space="preserve">nu </w:t>
      </w:r>
      <w:r>
        <w:t>se af Word, at brevskabelonen indledningsvis alene består af et manuelt flettefelt til brødtekst</w:t>
      </w:r>
      <w:r w:rsidR="00BC5597">
        <w:t>.</w:t>
      </w:r>
    </w:p>
    <w:p w14:paraId="1C09DA25" w14:textId="50E5689F" w:rsidR="00C259C5" w:rsidRDefault="001F6163" w:rsidP="00A435FC">
      <w:r>
        <w:t>Slet det m</w:t>
      </w:r>
      <w:r w:rsidR="00C259C5">
        <w:t>a</w:t>
      </w:r>
      <w:r>
        <w:t>nuelle flettefelt og skriv</w:t>
      </w:r>
      <w:r w:rsidR="00C259C5">
        <w:t xml:space="preserve"> ”</w:t>
      </w:r>
      <w:r w:rsidR="00056425">
        <w:t xml:space="preserve">Dette er </w:t>
      </w:r>
      <w:r w:rsidR="00E1607D">
        <w:t>et testbrev</w:t>
      </w:r>
      <w:r w:rsidR="00C259C5">
        <w:t>”</w:t>
      </w:r>
      <w:r w:rsidR="009F5447">
        <w:t>.</w:t>
      </w:r>
      <w:r w:rsidR="00056425">
        <w:t xml:space="preserve"> Vælg typografien ”Overskrift” og lav </w:t>
      </w:r>
      <w:r w:rsidR="00CC2B67">
        <w:t xml:space="preserve">2 </w:t>
      </w:r>
      <w:r w:rsidR="00056425">
        <w:t>linjeskift.</w:t>
      </w:r>
    </w:p>
    <w:p w14:paraId="0CC6AB66" w14:textId="6FB33C62" w:rsidR="00B15FF4" w:rsidRDefault="00B15FF4" w:rsidP="00B15FF4">
      <w:pPr>
        <w:pStyle w:val="Undertitel"/>
      </w:pPr>
      <w:r>
        <w:t>Flettefelter</w:t>
      </w:r>
    </w:p>
    <w:p w14:paraId="4B80679B" w14:textId="5CE615FE" w:rsidR="00790A15" w:rsidRDefault="00790A15" w:rsidP="00A435FC">
      <w:r>
        <w:t xml:space="preserve">Skriv ”Her skal sagsbehandler </w:t>
      </w:r>
      <w:r w:rsidR="009B6675">
        <w:t xml:space="preserve">manuelt udfylde det grønne </w:t>
      </w:r>
      <w:r w:rsidR="00164F1A">
        <w:t>flette</w:t>
      </w:r>
      <w:r w:rsidR="009B6675">
        <w:t>felt</w:t>
      </w:r>
      <w:r w:rsidR="004749CA">
        <w:t xml:space="preserve">: </w:t>
      </w:r>
      <w:r w:rsidR="009B6675">
        <w:t>”</w:t>
      </w:r>
    </w:p>
    <w:p w14:paraId="15EAEF32" w14:textId="29753223" w:rsidR="00A35D0B" w:rsidRDefault="00F64378" w:rsidP="00A435FC">
      <w:r>
        <w:t xml:space="preserve">Åben Word-fanen </w:t>
      </w:r>
      <w:r w:rsidR="00B6356D">
        <w:t>”Beskedskabelon redigering” (</w:t>
      </w:r>
      <w:r w:rsidR="0080745B">
        <w:t>tilgængeligt når du har installeret ”</w:t>
      </w:r>
      <w:r w:rsidR="00B6356D">
        <w:t>Word plugin</w:t>
      </w:r>
      <w:r w:rsidR="0080745B">
        <w:t>”</w:t>
      </w:r>
      <w:r w:rsidR="00B6356D">
        <w:t>)</w:t>
      </w:r>
      <w:r w:rsidR="00625324">
        <w:t>.</w:t>
      </w:r>
    </w:p>
    <w:p w14:paraId="7F9525E1" w14:textId="06EC0CC2" w:rsidR="00F64378" w:rsidRDefault="00F64378" w:rsidP="00A435FC">
      <w:r>
        <w:t>Åben ”Indsæt flettetekst” og vælg ”Brødtekst”.</w:t>
      </w:r>
      <w:r w:rsidR="00CC2B67">
        <w:t xml:space="preserve"> Lav</w:t>
      </w:r>
      <w:r w:rsidR="004749CA">
        <w:t xml:space="preserve"> 2</w:t>
      </w:r>
      <w:r w:rsidR="00CC2B67">
        <w:t xml:space="preserve"> linjeskift.</w:t>
      </w:r>
    </w:p>
    <w:p w14:paraId="56D89EC5" w14:textId="004908A5" w:rsidR="004749CA" w:rsidRDefault="004749CA" w:rsidP="00A435FC">
      <w:bookmarkStart w:id="1" w:name="_Hlk201753207"/>
      <w:r>
        <w:lastRenderedPageBreak/>
        <w:t xml:space="preserve">Skriv ”KP kan automatisk flette </w:t>
      </w:r>
      <w:r w:rsidR="00C806A4">
        <w:t>indhold ind</w:t>
      </w:r>
      <w:r w:rsidR="00513EEF">
        <w:t xml:space="preserve"> som fx sags</w:t>
      </w:r>
      <w:r w:rsidR="00350324">
        <w:t xml:space="preserve">type </w:t>
      </w:r>
      <w:r w:rsidR="00513EEF">
        <w:t>eller ansøgningsdato</w:t>
      </w:r>
      <w:r w:rsidR="004C785D">
        <w:t>”</w:t>
      </w:r>
      <w:r w:rsidR="00DB1339">
        <w:t>.</w:t>
      </w:r>
      <w:r w:rsidR="00513EEF">
        <w:t xml:space="preserve"> Lav linjeskift</w:t>
      </w:r>
      <w:r w:rsidR="00CC3E17">
        <w:t>.</w:t>
      </w:r>
    </w:p>
    <w:p w14:paraId="2031903D" w14:textId="03A93A9E" w:rsidR="00CC3E17" w:rsidRDefault="00350324" w:rsidP="00A435FC">
      <w:r>
        <w:t>Skriv ”</w:t>
      </w:r>
      <w:r w:rsidR="00CC3E17">
        <w:t xml:space="preserve">Dette brev </w:t>
      </w:r>
      <w:r w:rsidR="001C3C90">
        <w:t>sendes fra en sag med sagstypen ”</w:t>
      </w:r>
      <w:r w:rsidR="00AA6729">
        <w:t xml:space="preserve">. Åben ”Indsæt flettetekst” og vælg ”Sagstype”. </w:t>
      </w:r>
      <w:r w:rsidR="00B15FF4">
        <w:t>Afslut med et punktum og l</w:t>
      </w:r>
      <w:r w:rsidR="00AA6729">
        <w:t>av 2 linjeskift.</w:t>
      </w:r>
    </w:p>
    <w:p w14:paraId="34CA5D2B" w14:textId="3411A9AC" w:rsidR="00166C02" w:rsidRDefault="00166C02" w:rsidP="00166C02">
      <w:pPr>
        <w:pStyle w:val="Undertitel"/>
      </w:pPr>
      <w:r>
        <w:t>Indholdselementer</w:t>
      </w:r>
    </w:p>
    <w:p w14:paraId="08103ED2" w14:textId="2ADDB177" w:rsidR="00166C02" w:rsidRDefault="00166C02" w:rsidP="00166C02">
      <w:r>
        <w:t>Skriv ”Følgende er et indholdselement” og lav et linjeskift.</w:t>
      </w:r>
    </w:p>
    <w:bookmarkEnd w:id="1"/>
    <w:p w14:paraId="24DF3A5C" w14:textId="752BAE7A" w:rsidR="002D29F5" w:rsidRDefault="00E43F4C" w:rsidP="006960BA">
      <w:r>
        <w:t>Å</w:t>
      </w:r>
      <w:r w:rsidR="006960BA">
        <w:t xml:space="preserve">ben ”Indsæt </w:t>
      </w:r>
      <w:r w:rsidR="00171B32">
        <w:t>indholdselementet</w:t>
      </w:r>
      <w:r w:rsidR="006960BA">
        <w:t>”</w:t>
      </w:r>
      <w:r w:rsidR="00BF599F">
        <w:t>. Pga</w:t>
      </w:r>
      <w:r w:rsidR="006E075A">
        <w:t>.</w:t>
      </w:r>
      <w:r w:rsidR="00BF599F">
        <w:t xml:space="preserve"> en fejl kan du ikke se dit nyoprettede indholdselement af listen. Vælg i stedet en vilkårlig, fx </w:t>
      </w:r>
      <w:r w:rsidR="006960BA">
        <w:t>”</w:t>
      </w:r>
      <w:r w:rsidR="00243104">
        <w:t>Kontrol</w:t>
      </w:r>
      <w:r w:rsidR="006960BA">
        <w:t>”</w:t>
      </w:r>
      <w:r w:rsidR="00243104">
        <w:t xml:space="preserve">. </w:t>
      </w:r>
    </w:p>
    <w:p w14:paraId="3E02F269" w14:textId="1B483094" w:rsidR="00243104" w:rsidRDefault="00CA59CA" w:rsidP="006960BA">
      <w:r>
        <w:t xml:space="preserve">Højreklik </w:t>
      </w:r>
      <w:r w:rsidR="00C4292E">
        <w:t>på ”&lt;&lt;</w:t>
      </w:r>
      <w:r w:rsidR="003845D2">
        <w:t>Html:</w:t>
      </w:r>
      <w:r w:rsidR="00C4292E">
        <w:t>kontrol&gt;&gt;”</w:t>
      </w:r>
      <w:r w:rsidR="003845D2">
        <w:t xml:space="preserve"> og vælg ”Rediger felt</w:t>
      </w:r>
      <w:r w:rsidR="00510725">
        <w:t xml:space="preserve">…”. </w:t>
      </w:r>
      <w:r w:rsidR="00032D87">
        <w:t xml:space="preserve">Under ”Feltnavn” skal du nu slette ”kontrol” og indsætte hele nøglen fra </w:t>
      </w:r>
      <w:r w:rsidR="001C40C1">
        <w:t>dit indholdse</w:t>
      </w:r>
      <w:r w:rsidR="00A831D6">
        <w:t>le</w:t>
      </w:r>
      <w:r w:rsidR="001C40C1">
        <w:t>ment</w:t>
      </w:r>
      <w:r w:rsidR="00A831D6">
        <w:t xml:space="preserve"> </w:t>
      </w:r>
      <w:r w:rsidR="001C40C1">
        <w:t>”</w:t>
      </w:r>
      <w:r w:rsidR="00A831D6" w:rsidRPr="00A831D6">
        <w:t>indholdselement-</w:t>
      </w:r>
      <w:r w:rsidR="00A831D6">
        <w:t>XXXXXX</w:t>
      </w:r>
      <w:r w:rsidR="001C40C1">
        <w:t>”</w:t>
      </w:r>
      <w:r w:rsidR="00935171">
        <w:t>:</w:t>
      </w:r>
    </w:p>
    <w:p w14:paraId="25D938B7" w14:textId="3A8889C5" w:rsidR="00032D87" w:rsidRDefault="00032D87" w:rsidP="006960BA">
      <w:r w:rsidRPr="00032D87">
        <w:rPr>
          <w:noProof/>
        </w:rPr>
        <w:drawing>
          <wp:inline distT="0" distB="0" distL="0" distR="0" wp14:anchorId="231A0B28" wp14:editId="7EDF4C3B">
            <wp:extent cx="2248214" cy="609685"/>
            <wp:effectExtent l="190500" t="190500" r="190500" b="190500"/>
            <wp:docPr id="1812625915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25915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609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A7B936" w14:textId="7D63E860" w:rsidR="00BE750E" w:rsidRDefault="00BE750E" w:rsidP="006960BA">
      <w:r>
        <w:t>Lav 2 linjeskift</w:t>
      </w:r>
      <w:r w:rsidR="00995545">
        <w:t>.</w:t>
      </w:r>
    </w:p>
    <w:p w14:paraId="5A5C16CD" w14:textId="2DBA7D98" w:rsidR="00BE750E" w:rsidRDefault="00BE750E" w:rsidP="00BE750E">
      <w:pPr>
        <w:pStyle w:val="Undertitel"/>
      </w:pPr>
      <w:r>
        <w:t>Flettespørgsmål</w:t>
      </w:r>
    </w:p>
    <w:p w14:paraId="52B8ACA6" w14:textId="6702A852" w:rsidR="00995545" w:rsidRDefault="00995545" w:rsidP="0075606B">
      <w:r>
        <w:t>Skriv ”Følgende tekst vises af brevet, hvis sagsbehandler svarer ”Ja” til flettespørgsmålet</w:t>
      </w:r>
      <w:r w:rsidR="00A57C01">
        <w:t>.</w:t>
      </w:r>
      <w:r>
        <w:t>”</w:t>
      </w:r>
      <w:r w:rsidR="00A57C01">
        <w:t xml:space="preserve"> og lav et linjeskift</w:t>
      </w:r>
      <w:r>
        <w:t>.</w:t>
      </w:r>
    </w:p>
    <w:p w14:paraId="0832EE5A" w14:textId="7CD6AD06" w:rsidR="00F752F1" w:rsidRDefault="00F752F1" w:rsidP="0075606B">
      <w:r>
        <w:t>Du skal nu have Word til at vise den kode, som er i brevet. Tryk på ”Alt” + ”F9”.</w:t>
      </w:r>
      <w:r w:rsidR="00BE750E">
        <w:t xml:space="preserve"> Store dele af brevet vil nu ændre udseende, selvom indholdet af brevet ikke ændrer sig i ifm. sagsbehandlingen.</w:t>
      </w:r>
    </w:p>
    <w:p w14:paraId="6C1A94BC" w14:textId="5B7A7B15" w:rsidR="00361AD0" w:rsidRPr="00361AD0" w:rsidRDefault="00455430" w:rsidP="00957951">
      <w:r>
        <w:t>Indsæt ”{ }” ved at trykke ”Ctrl” + ”F9”. Skriv ”IF” imellem de 2 ”tuborgklammer” og indsæt endnu en gang et sæt klammer via ”Ctrl” + ”F9”. I det inderste sæt klammer skriver du ”</w:t>
      </w:r>
      <w:r w:rsidRPr="00455430">
        <w:t xml:space="preserve"> </w:t>
      </w:r>
      <w:r>
        <w:t xml:space="preserve">MERGEFIELD </w:t>
      </w:r>
      <w:bookmarkStart w:id="2" w:name="_Hlk201570127"/>
      <w:r>
        <w:t>Question:flettespoergsmaal-</w:t>
      </w:r>
      <w:bookmarkEnd w:id="2"/>
      <w:r>
        <w:t xml:space="preserve">” og afslutter med de 6 tegn fra </w:t>
      </w:r>
      <w:r w:rsidR="00BE609A">
        <w:t xml:space="preserve">dit flettespørgsmåls </w:t>
      </w:r>
      <w:r>
        <w:t>nøgle</w:t>
      </w:r>
      <w:r w:rsidR="00BE609A">
        <w:t>.</w:t>
      </w:r>
      <w:r>
        <w:t xml:space="preserve"> Sæt markøren på højre side af de inderste klammer og skriv nu ” = ”J” ”</w:t>
      </w:r>
      <w:r w:rsidR="00957951">
        <w:t xml:space="preserve">Denne tekst </w:t>
      </w:r>
      <w:r w:rsidR="006927AA">
        <w:t>vises kun, fordi sagsbehandler har valgt ”Ja” til flettespørgsmålet i sagsbehandlingen.</w:t>
      </w:r>
    </w:p>
    <w:p w14:paraId="313F6EE1" w14:textId="50BB5B80" w:rsidR="00455430" w:rsidRDefault="00455430" w:rsidP="0075606B">
      <w:r>
        <w:t>””</w:t>
      </w:r>
      <w:r w:rsidR="00361AD0">
        <w:t>.</w:t>
      </w:r>
    </w:p>
    <w:p w14:paraId="3556EB8B" w14:textId="3360A53A" w:rsidR="00E41491" w:rsidRDefault="00B873CE" w:rsidP="00B873CE">
      <w:pPr>
        <w:pStyle w:val="Undertitel"/>
      </w:pPr>
      <w:r>
        <w:t xml:space="preserve">Afslut opsætning af </w:t>
      </w:r>
      <w:r w:rsidR="00E41491">
        <w:t>systemparameteren</w:t>
      </w:r>
    </w:p>
    <w:p w14:paraId="69C9E180" w14:textId="555EEA7F" w:rsidR="008F1DA5" w:rsidRDefault="008F1DA5" w:rsidP="008F1DA5">
      <w:r>
        <w:t xml:space="preserve">Luk Word på krydset og vælg ”Gem” for at gemme Word-filen. </w:t>
      </w:r>
    </w:p>
    <w:p w14:paraId="36708862" w14:textId="7F98D64E" w:rsidR="008F1DA5" w:rsidRDefault="008F1DA5" w:rsidP="008F1DA5">
      <w:bookmarkStart w:id="3" w:name="_Hlk201665988"/>
      <w:r>
        <w:t xml:space="preserve">Ud fra ”Flettespørgsmål” skal du </w:t>
      </w:r>
      <w:r w:rsidR="00543677">
        <w:t xml:space="preserve">det </w:t>
      </w:r>
      <w:r>
        <w:t>flettespørgsmål, du har indsat i brevet.</w:t>
      </w:r>
    </w:p>
    <w:bookmarkEnd w:id="3"/>
    <w:p w14:paraId="799D69B3" w14:textId="77CF059A" w:rsidR="008F1DA5" w:rsidRDefault="008F1DA5" w:rsidP="008F1DA5">
      <w:r>
        <w:t xml:space="preserve">”Gem” dine rettelser til </w:t>
      </w:r>
      <w:r w:rsidR="003164CA">
        <w:t>brevskabelonen</w:t>
      </w:r>
      <w:r>
        <w:t xml:space="preserve">. </w:t>
      </w:r>
    </w:p>
    <w:p w14:paraId="277E20C2" w14:textId="0A65B8FB" w:rsidR="00D71427" w:rsidRDefault="00D71427" w:rsidP="002C3D7A">
      <w:pPr>
        <w:pStyle w:val="Overskrift1"/>
      </w:pPr>
      <w:bookmarkStart w:id="4" w:name="_Toc206157672"/>
      <w:r>
        <w:lastRenderedPageBreak/>
        <w:t>Afprøv brevet</w:t>
      </w:r>
      <w:bookmarkEnd w:id="4"/>
    </w:p>
    <w:p w14:paraId="4024504A" w14:textId="1513E5F6" w:rsidR="00154867" w:rsidRDefault="00154867" w:rsidP="00154867">
      <w:pPr>
        <w:pStyle w:val="Undertitel"/>
      </w:pPr>
      <w:r>
        <w:t>Gennemfør opret bevillingsproces på testborger</w:t>
      </w:r>
    </w:p>
    <w:p w14:paraId="2CBB7278" w14:textId="77777777" w:rsidR="00D71427" w:rsidRDefault="00D71427" w:rsidP="00D71427">
      <w:r>
        <w:t>Slå en testborger op og vælg ”Opret bevilling” under ”Handlinger”.</w:t>
      </w:r>
    </w:p>
    <w:p w14:paraId="2E231DB7" w14:textId="77777777" w:rsidR="00D71427" w:rsidRDefault="00D71427" w:rsidP="00D71427">
      <w:r>
        <w:t>Vælg en ”Sagstype” relateret udvidet helbredstillæg og vælg en ”Administrativ enhed”. Afslut med ”Fortsæt”.</w:t>
      </w:r>
    </w:p>
    <w:p w14:paraId="1437D132" w14:textId="77777777" w:rsidR="00D71427" w:rsidRDefault="00D71427" w:rsidP="00D71427">
      <w:r>
        <w:t>Vælg ”Afslag” og afslut med ”Fortsæt”.</w:t>
      </w:r>
    </w:p>
    <w:p w14:paraId="3C612B3A" w14:textId="53BBD24F" w:rsidR="00D71427" w:rsidRDefault="00D71427" w:rsidP="00D71427">
      <w:r>
        <w:t xml:space="preserve">KP har prævalgt et andet brev. Du skal nu klikke på </w:t>
      </w:r>
      <w:r w:rsidR="007C3562">
        <w:t>fold-ud-</w:t>
      </w:r>
      <w:r>
        <w:t>menuen og vælge brevet ”</w:t>
      </w:r>
      <w:r w:rsidR="007C3562">
        <w:t>Testbrev – KP-dag</w:t>
      </w:r>
      <w:r>
        <w:t>”.</w:t>
      </w:r>
    </w:p>
    <w:p w14:paraId="3D962D32" w14:textId="7D7B816D" w:rsidR="00B25EB2" w:rsidRDefault="003164CA" w:rsidP="00D71427">
      <w:r>
        <w:t>Sæt ”Ja” i punkt</w:t>
      </w:r>
      <w:r w:rsidR="007C3562">
        <w:t>et</w:t>
      </w:r>
      <w:r>
        <w:t xml:space="preserve"> ”</w:t>
      </w:r>
      <w:r w:rsidR="007C3562">
        <w:t xml:space="preserve">Vælg ja for at få flettet tekst ind i brevet - </w:t>
      </w:r>
      <w:r w:rsidR="007C3562" w:rsidRPr="00CF09FC">
        <w:t>KP-dag</w:t>
      </w:r>
      <w:r>
        <w:t xml:space="preserve">”. </w:t>
      </w:r>
    </w:p>
    <w:p w14:paraId="03419C7C" w14:textId="4054DEFB" w:rsidR="003164CA" w:rsidRDefault="003164CA" w:rsidP="00D71427">
      <w:r>
        <w:t xml:space="preserve">Vælg ”Genflet” og ”Rediger brev”. </w:t>
      </w:r>
    </w:p>
    <w:p w14:paraId="6BDD65AC" w14:textId="2F17B562" w:rsidR="003164CA" w:rsidRDefault="003164CA" w:rsidP="00D71427">
      <w:r>
        <w:t xml:space="preserve">Brevet åbner nu i Word, og du kan se </w:t>
      </w:r>
      <w:r w:rsidR="00003BE5">
        <w:t>et grønt manuelt flettefelt, sagstypen, der automatisk er flettet ind, indholdselementet</w:t>
      </w:r>
      <w:r w:rsidR="0034476A">
        <w:t xml:space="preserve">, som kan justeres på tværs af breve i systemparameteren og afslutningsvis </w:t>
      </w:r>
      <w:r w:rsidR="00D57982">
        <w:t>teksten, som flettes ind fordi du har valgt ”Ja” til flettespørgsmålet.</w:t>
      </w:r>
    </w:p>
    <w:p w14:paraId="5B490E7E" w14:textId="44C18E57" w:rsidR="003164CA" w:rsidRDefault="003164CA" w:rsidP="003164CA">
      <w:r>
        <w:t>Luk Word og prøv at vælge ”</w:t>
      </w:r>
      <w:r w:rsidR="009A4490">
        <w:t>Nej</w:t>
      </w:r>
      <w:r>
        <w:t>” til punkte</w:t>
      </w:r>
      <w:r w:rsidR="009A4490">
        <w:t>t</w:t>
      </w:r>
      <w:r>
        <w:t xml:space="preserve">. </w:t>
      </w:r>
    </w:p>
    <w:p w14:paraId="56B1FD99" w14:textId="01D4C9A9" w:rsidR="003164CA" w:rsidRDefault="003164CA" w:rsidP="003164CA">
      <w:r>
        <w:t xml:space="preserve">Vælg ”Genflet” og ”Rediger brev”. </w:t>
      </w:r>
    </w:p>
    <w:p w14:paraId="023D0560" w14:textId="3B4BB113" w:rsidR="003164CA" w:rsidRDefault="003164CA" w:rsidP="00D71427">
      <w:r>
        <w:t xml:space="preserve">Nu kan du se, at </w:t>
      </w:r>
      <w:r w:rsidR="009A4490">
        <w:t xml:space="preserve">der ikke længere er </w:t>
      </w:r>
      <w:r w:rsidR="003D5B9B">
        <w:t>teksten fra flettespørgsmålet</w:t>
      </w:r>
      <w:r>
        <w:t>.</w:t>
      </w:r>
    </w:p>
    <w:p w14:paraId="60462D45" w14:textId="77777777" w:rsidR="00D71427" w:rsidRDefault="00D71427" w:rsidP="00D71427">
      <w:r>
        <w:t>Udfyld manuelt flettefelt, luk Word på krydset og vælg ”Gem” for at gemme Word-filen.</w:t>
      </w:r>
    </w:p>
    <w:p w14:paraId="7F4396F0" w14:textId="77777777" w:rsidR="00D71427" w:rsidRDefault="00D71427" w:rsidP="00D71427">
      <w:r>
        <w:t>Vælg ”Valider brev”. Du skal være opmærksom på, at du ikke skal benytte ”Genflet”, da dette ”nulstiller” dit brev, så du taber de ændringer, du har foretaget.</w:t>
      </w:r>
    </w:p>
    <w:p w14:paraId="5F028473" w14:textId="77777777" w:rsidR="00D71427" w:rsidRDefault="00D71427" w:rsidP="00D71427">
      <w:r>
        <w:t>Afslut med ”Godkend” og find herefter brevet på sagen under ”Journalnotater og dokumenter” og bagefter på den overordnede fane ”Journalnotater og dokumenter”.</w:t>
      </w:r>
    </w:p>
    <w:p w14:paraId="3769C823" w14:textId="53C155AC" w:rsidR="00154867" w:rsidRDefault="00154867" w:rsidP="00154867">
      <w:pPr>
        <w:pStyle w:val="Undertitel"/>
      </w:pPr>
      <w:r>
        <w:t>Afprøv opgaven via systemparameteren</w:t>
      </w:r>
    </w:p>
    <w:p w14:paraId="1F56C8D7" w14:textId="27AB0E71" w:rsidR="00154867" w:rsidRDefault="00154867" w:rsidP="00154867">
      <w:r w:rsidRPr="00154867">
        <w:t xml:space="preserve">I produktion kan </w:t>
      </w:r>
      <w:r>
        <w:t>du</w:t>
      </w:r>
      <w:r w:rsidRPr="00154867">
        <w:t xml:space="preserve"> ikke afprøve en brevskabelon ved at gennemføre en bevillingsproces fra start til slut og hermed se brevet i kontekst af hele processen.</w:t>
      </w:r>
    </w:p>
    <w:p w14:paraId="7D009DBC" w14:textId="77777777" w:rsidR="00C74DCD" w:rsidRDefault="00C74DCD" w:rsidP="00C74DCD">
      <w:r>
        <w:t xml:space="preserve">Inden du kan afprøve en brevskabelon, skal du finde en relevant ”Opret bevilling” opgave, som du kan afprøve brevet med. Det kan du finde ved at trække en ”Opgaverapport” – husk at medtage ”Opgave-ID” i rapporten. Du trækker rapporten under fanen ”Rapport”. Vælg ”Opret rapport”. Udfylde med ”Opgaver” i ”Rapporttype”, fjern hak i ”CPR-nummer”, sæt hak i ”Opgave-ID” og lav filtrering på ”Opgavetype”, så du alene får vist opgaver af typen ”Opret bevilling” (”Er indeholdt i” + ”Opret bevilling”). Afslut med ”Bestil rapport” og afvent at </w:t>
      </w:r>
      <w:r>
        <w:lastRenderedPageBreak/>
        <w:t>rapporten bliver klar. Når rapporten har status ”Færdig”, kan du vælge ”Vis” og herefter notere opgave-ID for en opgave.</w:t>
      </w:r>
    </w:p>
    <w:p w14:paraId="1BB02AB6" w14:textId="77777777" w:rsidR="00C74DCD" w:rsidRDefault="00C74DCD" w:rsidP="00C74DCD">
      <w:r>
        <w:t>Herefter skal du tilgå KPs systemadministration og systemparameteren ”brevskabeloner”. Når du opretter eller redigerer en brevskabelon, kan du se en boks med overskriften ”Test fletning af brevskabelon”.</w:t>
      </w:r>
    </w:p>
    <w:p w14:paraId="506353DE" w14:textId="77777777" w:rsidR="00C74DCD" w:rsidRDefault="00C74DCD" w:rsidP="00C74DCD">
      <w:r w:rsidRPr="001015EF">
        <w:rPr>
          <w:noProof/>
        </w:rPr>
        <w:drawing>
          <wp:inline distT="0" distB="0" distL="0" distR="0" wp14:anchorId="10E2B159" wp14:editId="63BA6E69">
            <wp:extent cx="6280537" cy="998969"/>
            <wp:effectExtent l="190500" t="190500" r="196850" b="182245"/>
            <wp:docPr id="1580128281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28281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8111" cy="1001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955DFE" w14:textId="77777777" w:rsidR="00C74DCD" w:rsidRDefault="00C74DCD" w:rsidP="00C74DCD">
      <w:r>
        <w:t>Når du har foretaget dine redigeringer eller oprettelse af brevskabelonen, skal du skrive det tidligere noterede opgave-ID ind i feltet ”Opgave ID” og tryk på knappen ”Test”.</w:t>
      </w:r>
    </w:p>
    <w:p w14:paraId="364393CB" w14:textId="77777777" w:rsidR="00C74DCD" w:rsidRDefault="00C74DCD" w:rsidP="00C74DCD">
      <w:r>
        <w:t>Herefter åbner Word-filen og sagsoplysninger (fx ansøgningsdato) og indholdselementer flettes ind i brevet. Personoplysninger flettes ikke ind, ligesom du heller ikke kan se indholdet fra flettespørgsmål. Det kan se ud som på følgende billede:</w:t>
      </w:r>
    </w:p>
    <w:p w14:paraId="3D27529C" w14:textId="619D0C39" w:rsidR="00154867" w:rsidRPr="00154867" w:rsidRDefault="00C74DCD" w:rsidP="00154867">
      <w:r w:rsidRPr="007B7935">
        <w:rPr>
          <w:noProof/>
        </w:rPr>
        <w:drawing>
          <wp:inline distT="0" distB="0" distL="0" distR="0" wp14:anchorId="022A8C23" wp14:editId="1C1A7584">
            <wp:extent cx="4514032" cy="3448050"/>
            <wp:effectExtent l="190500" t="190500" r="191770" b="190500"/>
            <wp:docPr id="1095097852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97852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6153" cy="3449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52B069" w14:textId="6D341A17" w:rsidR="00D71427" w:rsidRDefault="00D71427" w:rsidP="00D71427"/>
    <w:sectPr w:rsidR="00D714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861F" w14:textId="77777777" w:rsidR="003E6315" w:rsidRDefault="003E6315" w:rsidP="003E6315">
      <w:pPr>
        <w:spacing w:after="0" w:line="240" w:lineRule="auto"/>
      </w:pPr>
      <w:r>
        <w:separator/>
      </w:r>
    </w:p>
  </w:endnote>
  <w:endnote w:type="continuationSeparator" w:id="0">
    <w:p w14:paraId="20E53872" w14:textId="77777777" w:rsidR="003E6315" w:rsidRDefault="003E6315" w:rsidP="003E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B4F" w14:textId="77777777" w:rsidR="003E6315" w:rsidRDefault="003E63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144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277364" w14:textId="20BBDAD7" w:rsidR="003E6315" w:rsidRDefault="003E6315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68E805" w14:textId="77777777" w:rsidR="003E6315" w:rsidRDefault="003E631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331B" w14:textId="77777777" w:rsidR="003E6315" w:rsidRDefault="003E63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89F8" w14:textId="77777777" w:rsidR="003E6315" w:rsidRDefault="003E6315" w:rsidP="003E6315">
      <w:pPr>
        <w:spacing w:after="0" w:line="240" w:lineRule="auto"/>
      </w:pPr>
      <w:r>
        <w:separator/>
      </w:r>
    </w:p>
  </w:footnote>
  <w:footnote w:type="continuationSeparator" w:id="0">
    <w:p w14:paraId="79FFD45B" w14:textId="77777777" w:rsidR="003E6315" w:rsidRDefault="003E6315" w:rsidP="003E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CB3A" w14:textId="77777777" w:rsidR="003E6315" w:rsidRDefault="003E63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5D4E" w14:textId="77777777" w:rsidR="003E6315" w:rsidRDefault="003E631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580B" w14:textId="77777777" w:rsidR="003E6315" w:rsidRDefault="003E63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6D3"/>
    <w:multiLevelType w:val="hybridMultilevel"/>
    <w:tmpl w:val="1CB259C0"/>
    <w:lvl w:ilvl="0" w:tplc="FB184F36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110"/>
    <w:multiLevelType w:val="hybridMultilevel"/>
    <w:tmpl w:val="90D2408A"/>
    <w:lvl w:ilvl="0" w:tplc="285EF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CC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E7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2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40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C8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42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EA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5B79"/>
    <w:multiLevelType w:val="hybridMultilevel"/>
    <w:tmpl w:val="F724E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34962"/>
    <w:multiLevelType w:val="hybridMultilevel"/>
    <w:tmpl w:val="08588828"/>
    <w:lvl w:ilvl="0" w:tplc="784A0D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2080">
    <w:abstractNumId w:val="3"/>
  </w:num>
  <w:num w:numId="2" w16cid:durableId="451175180">
    <w:abstractNumId w:val="0"/>
  </w:num>
  <w:num w:numId="3" w16cid:durableId="408239472">
    <w:abstractNumId w:val="1"/>
  </w:num>
  <w:num w:numId="4" w16cid:durableId="131225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64"/>
    <w:rsid w:val="000015C0"/>
    <w:rsid w:val="00003BE5"/>
    <w:rsid w:val="000275F2"/>
    <w:rsid w:val="000312FB"/>
    <w:rsid w:val="00032D87"/>
    <w:rsid w:val="00043A4F"/>
    <w:rsid w:val="00044E67"/>
    <w:rsid w:val="000548DA"/>
    <w:rsid w:val="00056425"/>
    <w:rsid w:val="00066D77"/>
    <w:rsid w:val="0008026A"/>
    <w:rsid w:val="000A0731"/>
    <w:rsid w:val="000A463B"/>
    <w:rsid w:val="000D14FB"/>
    <w:rsid w:val="000D6144"/>
    <w:rsid w:val="00100CF1"/>
    <w:rsid w:val="00103DAB"/>
    <w:rsid w:val="001113C3"/>
    <w:rsid w:val="00112050"/>
    <w:rsid w:val="00116709"/>
    <w:rsid w:val="00121E3F"/>
    <w:rsid w:val="0012788D"/>
    <w:rsid w:val="001439B5"/>
    <w:rsid w:val="00154867"/>
    <w:rsid w:val="00164F1A"/>
    <w:rsid w:val="00165E58"/>
    <w:rsid w:val="001667EE"/>
    <w:rsid w:val="00166C02"/>
    <w:rsid w:val="00171B32"/>
    <w:rsid w:val="001744BA"/>
    <w:rsid w:val="00174D1A"/>
    <w:rsid w:val="00187CA3"/>
    <w:rsid w:val="001A389D"/>
    <w:rsid w:val="001C3C90"/>
    <w:rsid w:val="001C40C1"/>
    <w:rsid w:val="001C51EB"/>
    <w:rsid w:val="001C760F"/>
    <w:rsid w:val="001E5D56"/>
    <w:rsid w:val="001F58DC"/>
    <w:rsid w:val="001F6163"/>
    <w:rsid w:val="00215D7F"/>
    <w:rsid w:val="0022234F"/>
    <w:rsid w:val="00243104"/>
    <w:rsid w:val="002539ED"/>
    <w:rsid w:val="00265FB5"/>
    <w:rsid w:val="00280666"/>
    <w:rsid w:val="002A17ED"/>
    <w:rsid w:val="002C31CF"/>
    <w:rsid w:val="002C3D7A"/>
    <w:rsid w:val="002C5534"/>
    <w:rsid w:val="002D29F5"/>
    <w:rsid w:val="002D757A"/>
    <w:rsid w:val="002F49D0"/>
    <w:rsid w:val="002F4DD0"/>
    <w:rsid w:val="003105C4"/>
    <w:rsid w:val="003129E7"/>
    <w:rsid w:val="003164CA"/>
    <w:rsid w:val="003336A2"/>
    <w:rsid w:val="0034476A"/>
    <w:rsid w:val="00347515"/>
    <w:rsid w:val="00350324"/>
    <w:rsid w:val="00350F8B"/>
    <w:rsid w:val="00351008"/>
    <w:rsid w:val="00356272"/>
    <w:rsid w:val="00361AD0"/>
    <w:rsid w:val="00375E1B"/>
    <w:rsid w:val="003845D2"/>
    <w:rsid w:val="00385601"/>
    <w:rsid w:val="0039771E"/>
    <w:rsid w:val="003A0479"/>
    <w:rsid w:val="003A36B3"/>
    <w:rsid w:val="003B72EE"/>
    <w:rsid w:val="003C5174"/>
    <w:rsid w:val="003D0045"/>
    <w:rsid w:val="003D5B9B"/>
    <w:rsid w:val="003E5AD2"/>
    <w:rsid w:val="003E6315"/>
    <w:rsid w:val="003E7DCB"/>
    <w:rsid w:val="003F3E5F"/>
    <w:rsid w:val="00411449"/>
    <w:rsid w:val="004260AE"/>
    <w:rsid w:val="00431E0B"/>
    <w:rsid w:val="00434DE1"/>
    <w:rsid w:val="004456CB"/>
    <w:rsid w:val="00455430"/>
    <w:rsid w:val="00456D56"/>
    <w:rsid w:val="00461BF4"/>
    <w:rsid w:val="00471A01"/>
    <w:rsid w:val="004749CA"/>
    <w:rsid w:val="0047678B"/>
    <w:rsid w:val="004974B1"/>
    <w:rsid w:val="004A2B95"/>
    <w:rsid w:val="004A3675"/>
    <w:rsid w:val="004B1E05"/>
    <w:rsid w:val="004B38D3"/>
    <w:rsid w:val="004C22B9"/>
    <w:rsid w:val="004C785D"/>
    <w:rsid w:val="004D22AD"/>
    <w:rsid w:val="004F7FB3"/>
    <w:rsid w:val="005013D1"/>
    <w:rsid w:val="00501C71"/>
    <w:rsid w:val="00510725"/>
    <w:rsid w:val="0051108C"/>
    <w:rsid w:val="00513EEF"/>
    <w:rsid w:val="00521954"/>
    <w:rsid w:val="00524744"/>
    <w:rsid w:val="00525CF9"/>
    <w:rsid w:val="00526DC2"/>
    <w:rsid w:val="00543677"/>
    <w:rsid w:val="00547121"/>
    <w:rsid w:val="00554380"/>
    <w:rsid w:val="00555402"/>
    <w:rsid w:val="00556E31"/>
    <w:rsid w:val="00556F25"/>
    <w:rsid w:val="00582ED2"/>
    <w:rsid w:val="00587812"/>
    <w:rsid w:val="005930AD"/>
    <w:rsid w:val="00594DE3"/>
    <w:rsid w:val="00595FEE"/>
    <w:rsid w:val="005A6FC1"/>
    <w:rsid w:val="005C1B3A"/>
    <w:rsid w:val="005D3C20"/>
    <w:rsid w:val="005D524B"/>
    <w:rsid w:val="005E2998"/>
    <w:rsid w:val="005F6778"/>
    <w:rsid w:val="006026FA"/>
    <w:rsid w:val="00605D24"/>
    <w:rsid w:val="00625324"/>
    <w:rsid w:val="006330DB"/>
    <w:rsid w:val="00656172"/>
    <w:rsid w:val="006653DC"/>
    <w:rsid w:val="00677558"/>
    <w:rsid w:val="00686068"/>
    <w:rsid w:val="006927AA"/>
    <w:rsid w:val="006960BA"/>
    <w:rsid w:val="006A5E50"/>
    <w:rsid w:val="006C1502"/>
    <w:rsid w:val="006E075A"/>
    <w:rsid w:val="006E59E5"/>
    <w:rsid w:val="006E7298"/>
    <w:rsid w:val="006F5097"/>
    <w:rsid w:val="00711EFE"/>
    <w:rsid w:val="0075413C"/>
    <w:rsid w:val="0075606B"/>
    <w:rsid w:val="00777332"/>
    <w:rsid w:val="00790A15"/>
    <w:rsid w:val="007B40F3"/>
    <w:rsid w:val="007B7999"/>
    <w:rsid w:val="007B7B97"/>
    <w:rsid w:val="007C3562"/>
    <w:rsid w:val="007D164F"/>
    <w:rsid w:val="007D66CC"/>
    <w:rsid w:val="007D7A91"/>
    <w:rsid w:val="007E2740"/>
    <w:rsid w:val="008007CA"/>
    <w:rsid w:val="00800AFB"/>
    <w:rsid w:val="0080745B"/>
    <w:rsid w:val="00826EB8"/>
    <w:rsid w:val="00833FC1"/>
    <w:rsid w:val="00863A31"/>
    <w:rsid w:val="00875D93"/>
    <w:rsid w:val="00890E09"/>
    <w:rsid w:val="00895807"/>
    <w:rsid w:val="008A6580"/>
    <w:rsid w:val="008B58E5"/>
    <w:rsid w:val="008C2464"/>
    <w:rsid w:val="008C3BA2"/>
    <w:rsid w:val="008D3539"/>
    <w:rsid w:val="008E2ACA"/>
    <w:rsid w:val="008F1DA5"/>
    <w:rsid w:val="008F47B7"/>
    <w:rsid w:val="00904815"/>
    <w:rsid w:val="009171D6"/>
    <w:rsid w:val="00935171"/>
    <w:rsid w:val="009359ED"/>
    <w:rsid w:val="00950FA4"/>
    <w:rsid w:val="00957951"/>
    <w:rsid w:val="00970544"/>
    <w:rsid w:val="00982755"/>
    <w:rsid w:val="0098306F"/>
    <w:rsid w:val="009856C9"/>
    <w:rsid w:val="00995545"/>
    <w:rsid w:val="009A1E6D"/>
    <w:rsid w:val="009A2BF3"/>
    <w:rsid w:val="009A4490"/>
    <w:rsid w:val="009B5C19"/>
    <w:rsid w:val="009B6675"/>
    <w:rsid w:val="009C5484"/>
    <w:rsid w:val="009C6195"/>
    <w:rsid w:val="009D39A4"/>
    <w:rsid w:val="009E079C"/>
    <w:rsid w:val="009E4007"/>
    <w:rsid w:val="009F5447"/>
    <w:rsid w:val="00A237AF"/>
    <w:rsid w:val="00A26918"/>
    <w:rsid w:val="00A3169A"/>
    <w:rsid w:val="00A3218D"/>
    <w:rsid w:val="00A35D0B"/>
    <w:rsid w:val="00A3601A"/>
    <w:rsid w:val="00A435FC"/>
    <w:rsid w:val="00A46BC3"/>
    <w:rsid w:val="00A57C01"/>
    <w:rsid w:val="00A7028C"/>
    <w:rsid w:val="00A724CD"/>
    <w:rsid w:val="00A8145E"/>
    <w:rsid w:val="00A831D6"/>
    <w:rsid w:val="00A8488A"/>
    <w:rsid w:val="00A9627C"/>
    <w:rsid w:val="00A96C62"/>
    <w:rsid w:val="00AA6729"/>
    <w:rsid w:val="00AE1708"/>
    <w:rsid w:val="00B02B5E"/>
    <w:rsid w:val="00B060C4"/>
    <w:rsid w:val="00B1571B"/>
    <w:rsid w:val="00B15FF4"/>
    <w:rsid w:val="00B25EB2"/>
    <w:rsid w:val="00B6356D"/>
    <w:rsid w:val="00B865A7"/>
    <w:rsid w:val="00B873CE"/>
    <w:rsid w:val="00B91CE8"/>
    <w:rsid w:val="00BB183F"/>
    <w:rsid w:val="00BC5597"/>
    <w:rsid w:val="00BE609A"/>
    <w:rsid w:val="00BE7029"/>
    <w:rsid w:val="00BE750E"/>
    <w:rsid w:val="00BF599F"/>
    <w:rsid w:val="00C00D2B"/>
    <w:rsid w:val="00C0335C"/>
    <w:rsid w:val="00C21868"/>
    <w:rsid w:val="00C234BF"/>
    <w:rsid w:val="00C259C5"/>
    <w:rsid w:val="00C25D63"/>
    <w:rsid w:val="00C4292E"/>
    <w:rsid w:val="00C74DCD"/>
    <w:rsid w:val="00C806A4"/>
    <w:rsid w:val="00C94C65"/>
    <w:rsid w:val="00CA29B9"/>
    <w:rsid w:val="00CA59CA"/>
    <w:rsid w:val="00CB7498"/>
    <w:rsid w:val="00CC0DC7"/>
    <w:rsid w:val="00CC2B67"/>
    <w:rsid w:val="00CC3E17"/>
    <w:rsid w:val="00CD64E1"/>
    <w:rsid w:val="00CE048C"/>
    <w:rsid w:val="00CF09FC"/>
    <w:rsid w:val="00D02F43"/>
    <w:rsid w:val="00D214C6"/>
    <w:rsid w:val="00D31C19"/>
    <w:rsid w:val="00D31C81"/>
    <w:rsid w:val="00D427A5"/>
    <w:rsid w:val="00D45B93"/>
    <w:rsid w:val="00D467C0"/>
    <w:rsid w:val="00D57982"/>
    <w:rsid w:val="00D71427"/>
    <w:rsid w:val="00D739A2"/>
    <w:rsid w:val="00D81D75"/>
    <w:rsid w:val="00D96957"/>
    <w:rsid w:val="00DA0C49"/>
    <w:rsid w:val="00DB1339"/>
    <w:rsid w:val="00DC7130"/>
    <w:rsid w:val="00DD0821"/>
    <w:rsid w:val="00DF6F9D"/>
    <w:rsid w:val="00E0500B"/>
    <w:rsid w:val="00E10977"/>
    <w:rsid w:val="00E127DD"/>
    <w:rsid w:val="00E1607D"/>
    <w:rsid w:val="00E31926"/>
    <w:rsid w:val="00E41491"/>
    <w:rsid w:val="00E43F4C"/>
    <w:rsid w:val="00E628A6"/>
    <w:rsid w:val="00E83921"/>
    <w:rsid w:val="00E93884"/>
    <w:rsid w:val="00EC02FF"/>
    <w:rsid w:val="00EC1AE1"/>
    <w:rsid w:val="00EC4896"/>
    <w:rsid w:val="00EE35CD"/>
    <w:rsid w:val="00EF72A0"/>
    <w:rsid w:val="00F06B57"/>
    <w:rsid w:val="00F17328"/>
    <w:rsid w:val="00F44511"/>
    <w:rsid w:val="00F5342D"/>
    <w:rsid w:val="00F64378"/>
    <w:rsid w:val="00F742F0"/>
    <w:rsid w:val="00F752F1"/>
    <w:rsid w:val="00F920B7"/>
    <w:rsid w:val="00F9540B"/>
    <w:rsid w:val="00FB26C0"/>
    <w:rsid w:val="00FC202B"/>
    <w:rsid w:val="00FD21E3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BF15"/>
  <w15:chartTrackingRefBased/>
  <w15:docId w15:val="{54BC1216-86AF-4DC5-A204-6E6D1EB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2464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C2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2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2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2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2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2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2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2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2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C2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24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24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24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24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24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2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2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4867"/>
    <w:pPr>
      <w:numPr>
        <w:ilvl w:val="1"/>
      </w:numPr>
      <w:spacing w:after="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24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24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24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2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24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24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8145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145E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90E0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90E0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90E0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0E0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0E09"/>
    <w:rPr>
      <w:b/>
      <w:bCs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904815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0481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04815"/>
    <w:pPr>
      <w:spacing w:after="100"/>
      <w:ind w:left="240"/>
    </w:pPr>
  </w:style>
  <w:style w:type="character" w:styleId="Strk">
    <w:name w:val="Strong"/>
    <w:basedOn w:val="Standardskrifttypeiafsnit"/>
    <w:uiPriority w:val="22"/>
    <w:qFormat/>
    <w:rsid w:val="00D467C0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3E6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6315"/>
  </w:style>
  <w:style w:type="paragraph" w:styleId="Sidefod">
    <w:name w:val="footer"/>
    <w:basedOn w:val="Normal"/>
    <w:link w:val="SidefodTegn"/>
    <w:uiPriority w:val="99"/>
    <w:unhideWhenUsed/>
    <w:rsid w:val="003E6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bejdspakke xmlns="E40D5550-2BEE-4B41-86B5-6DCF3B4E7C1C">90</Arbejdspakke>
    <Produkt xmlns="E40D5550-2BEE-4B41-86B5-6DCF3B4E7C1C">267</Produk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Manual/vejledning/håndbog</TermName>
          <TermId xmlns="http://schemas.microsoft.com/office/infopath/2007/PartnerControls">1fd53b60-fe81-4852-8c2e-7ab8271be1a7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1567</Value>
      <Value>1683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KUSWZMNXHWK5-430500394-50233</_dlc_DocId>
    <_dlc_DocIdUrl xmlns="1ad18e57-1846-4ffb-a171-01e80b4d2f32">
      <Url>https://share-it.kombit.dk/P0136/_layouts/15/DocIdRedir.aspx?ID=KUSWZMNXHWK5-430500394-50233</Url>
      <Description>KUSWZMNXHWK5-430500394-50233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0230D2BF5704704D9989A1B2FA0B48D9" ma:contentTypeVersion="22" ma:contentTypeDescription="" ma:contentTypeScope="" ma:versionID="d63d9b7d2fea779c1135b7dd7e9d2b36">
  <xsd:schema xmlns:xsd="http://www.w3.org/2001/XMLSchema" xmlns:xs="http://www.w3.org/2001/XMLSchema" xmlns:p="http://schemas.microsoft.com/office/2006/metadata/properties" xmlns:ns3="1ad18e57-1846-4ffb-a171-01e80b4d2f32" xmlns:ns4="E40D5550-2BEE-4B41-86B5-6DCF3B4E7C1C" xmlns:ns5="d2626a4f-2b08-4ba6-b5ec-38b115a2f5f9" targetNamespace="http://schemas.microsoft.com/office/2006/metadata/properties" ma:root="true" ma:fieldsID="e0e2221673d3920bb47dc1fba7bc205e" ns3:_="" ns4:_="" ns5:_="">
    <xsd:import namespace="1ad18e57-1846-4ffb-a171-01e80b4d2f32"/>
    <xsd:import namespace="E40D5550-2BEE-4B41-86B5-6DCF3B4E7C1C"/>
    <xsd:import namespace="d2626a4f-2b08-4ba6-b5ec-38b115a2f5f9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4:Arbejdspakke" minOccurs="0"/>
                <xsd:element ref="ns4:Produkt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indexed="tru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dexed="true" ma:internalName="Flyt_x0020_til_x0020_arkiv">
      <xsd:simpleType>
        <xsd:restriction base="dms:Boolean"/>
      </xsd:simpleType>
    </xsd:element>
    <xsd:element name="_dlc_DocId" ma:index="2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D5550-2BEE-4B41-86B5-6DCF3B4E7C1C" elementFormDefault="qualified">
    <xsd:import namespace="http://schemas.microsoft.com/office/2006/documentManagement/types"/>
    <xsd:import namespace="http://schemas.microsoft.com/office/infopath/2007/PartnerControls"/>
    <xsd:element name="Arbejdspakke" ma:index="18" nillable="true" ma:displayName="Arbejdspakke" ma:indexed="true" ma:list="{E9F85BCF-B6E3-41A6-A315-61412F09A3B0}" ma:internalName="Arbejdspakke" ma:showField="Arbejdspakke_x0020_titel">
      <xsd:simpleType>
        <xsd:restriction base="dms:Lookup"/>
      </xsd:simpleType>
    </xsd:element>
    <xsd:element name="Produkt" ma:index="19" nillable="true" ma:displayName="Produkt" ma:list="{E9F85BCF-B6E3-41A6-A315-61412F09A3B0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6a4f-2b08-4ba6-b5ec-38b115a2f5f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82841-A586-4151-8996-745E069588F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40D5550-2BEE-4B41-86B5-6DCF3B4E7C1C"/>
    <ds:schemaRef ds:uri="http://www.w3.org/XML/1998/namespace"/>
    <ds:schemaRef ds:uri="http://schemas.openxmlformats.org/package/2006/metadata/core-properties"/>
    <ds:schemaRef ds:uri="http://purl.org/dc/terms/"/>
    <ds:schemaRef ds:uri="d2626a4f-2b08-4ba6-b5ec-38b115a2f5f9"/>
    <ds:schemaRef ds:uri="1ad18e57-1846-4ffb-a171-01e80b4d2f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71606A-F071-4143-BF67-E0F56520A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3C1C3-3F26-4061-B341-D04DF1FF4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127E7-1089-4435-AF8A-B0060838C3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B81260-0FBA-4FCA-B85A-98D0FFA0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E40D5550-2BEE-4B41-86B5-6DCF3B4E7C1C"/>
    <ds:schemaRef ds:uri="d2626a4f-2b08-4ba6-b5ec-38b115a2f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038af5-0e68-43e5-bb17-957ad6f45f8e}" enabled="0" method="" siteId="{cc038af5-0e68-43e5-bb17-957ad6f45f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 Walther Sørensen</dc:creator>
  <cp:keywords/>
  <dc:description/>
  <cp:lastModifiedBy>Aske Walther Sørensen</cp:lastModifiedBy>
  <cp:revision>2</cp:revision>
  <dcterms:created xsi:type="dcterms:W3CDTF">2025-10-01T10:29:00Z</dcterms:created>
  <dcterms:modified xsi:type="dcterms:W3CDTF">2025-10-01T10:29:00Z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0x0101002046B6C8D193AC4A8CC7ECD2839F9CBB01000230D2BF5704704D9989A1B2FA0B48D9</vt:lpwstr>
  </property>
  <property fmtid="{D5CDD505-2E9C-101B-9397-08002B2CF9AE}" pid="3" name="_dlc_DocIdItemGuid">
    <vt:lpwstr>d96dd57f-889a-4d28-916c-11f08380e234</vt:lpwstr>
  </property>
  <property fmtid="{D5CDD505-2E9C-101B-9397-08002B2CF9AE}" pid="4" name="Leverancetype">
    <vt:lpwstr>1567;#Manual/vejledning/håndbog|1fd53b60-fe81-4852-8c2e-7ab8271be1a7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